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A224C" w14:textId="77777777" w:rsidR="00BA6EF3" w:rsidRPr="00BA6EF3" w:rsidRDefault="00BA6EF3" w:rsidP="00BA6EF3">
      <w:pPr>
        <w:rPr>
          <w:lang w:val="en-US"/>
        </w:rPr>
      </w:pPr>
      <w:r w:rsidRPr="00BA6EF3">
        <w:rPr>
          <w:b/>
          <w:bCs/>
          <w:lang w:val="en-US"/>
        </w:rPr>
        <w:t>PRIVACY NOTICE</w:t>
      </w:r>
    </w:p>
    <w:p w14:paraId="1452C96E" w14:textId="77777777" w:rsidR="00BA6EF3" w:rsidRPr="00BA6EF3" w:rsidRDefault="00BA6EF3" w:rsidP="00BA6EF3">
      <w:pPr>
        <w:rPr>
          <w:lang w:val="en-US"/>
        </w:rPr>
      </w:pPr>
      <w:r w:rsidRPr="00BA6EF3">
        <w:rPr>
          <w:lang w:val="en-US"/>
        </w:rPr>
        <w:t>Pursuant to Article 13 of the GDPR (EU Regulation No. 679/2016), the following information is provided to ensure transparency regarding the processing of personal data.</w:t>
      </w:r>
    </w:p>
    <w:p w14:paraId="47063257" w14:textId="77777777" w:rsidR="00BA6EF3" w:rsidRPr="00BA6EF3" w:rsidRDefault="00BA6EF3" w:rsidP="00BA6EF3">
      <w:pPr>
        <w:rPr>
          <w:lang w:val="en-US"/>
        </w:rPr>
      </w:pPr>
      <w:r w:rsidRPr="00BA6EF3">
        <w:rPr>
          <w:lang w:val="en-US"/>
        </w:rPr>
        <w:t>The Data Controller is the Municipality of Genoa, represented by the acting Mayor, with headquarters in Via Garibaldi 9, Genoa 16124, email: urp@comune.genova.it;</w:t>
      </w:r>
      <w:r w:rsidRPr="00BA6EF3">
        <w:rPr>
          <w:lang w:val="en-US"/>
        </w:rPr>
        <w:br/>
        <w:t xml:space="preserve"> Certified email (PEC): comunegenova@postemailcertificata.it</w:t>
      </w:r>
    </w:p>
    <w:p w14:paraId="53C601FB" w14:textId="77777777" w:rsidR="00BA6EF3" w:rsidRPr="00BA6EF3" w:rsidRDefault="00BA6EF3" w:rsidP="00BA6EF3">
      <w:pPr>
        <w:rPr>
          <w:lang w:val="en-US"/>
        </w:rPr>
      </w:pPr>
      <w:r w:rsidRPr="00BA6EF3">
        <w:rPr>
          <w:lang w:val="en-US"/>
        </w:rPr>
        <w:t>The Data Protection Officer (DPO) is lawyer Massimo Ramello, email: rpd@comune.genova.it; PEC: dpo.comge@postecert.it</w:t>
      </w:r>
    </w:p>
    <w:p w14:paraId="6E46D3DF" w14:textId="77777777" w:rsidR="00BA6EF3" w:rsidRPr="00BA6EF3" w:rsidRDefault="00BA6EF3" w:rsidP="00BA6EF3">
      <w:pPr>
        <w:rPr>
          <w:lang w:val="en-US"/>
        </w:rPr>
      </w:pPr>
      <w:r w:rsidRPr="00BA6EF3">
        <w:rPr>
          <w:lang w:val="en-US"/>
        </w:rPr>
        <w:t>The Municipality of Genoa, within its institutional activities, processes personal data mainly through electronic and telematic means, in accordance with GDPR provisions, for purposes of public interest, including archiving, historical research, and statistical analysis.</w:t>
      </w:r>
    </w:p>
    <w:p w14:paraId="2E3AFC1D" w14:textId="77777777" w:rsidR="00BA6EF3" w:rsidRPr="00BA6EF3" w:rsidRDefault="00BA6EF3" w:rsidP="00BA6EF3">
      <w:pPr>
        <w:rPr>
          <w:lang w:val="en-US"/>
        </w:rPr>
      </w:pPr>
      <w:r w:rsidRPr="00BA6EF3">
        <w:rPr>
          <w:lang w:val="en-US"/>
        </w:rPr>
        <w:t>Data will be processed exclusively for the above purposes by authorized personnel of the Municipality and by any external collaborators (companies, associations, institutions, or other appointed data processors).</w:t>
      </w:r>
    </w:p>
    <w:p w14:paraId="27E69FCE" w14:textId="77777777" w:rsidR="00BA6EF3" w:rsidRPr="00BA6EF3" w:rsidRDefault="00BA6EF3" w:rsidP="00BA6EF3">
      <w:pPr>
        <w:rPr>
          <w:lang w:val="en-US"/>
        </w:rPr>
      </w:pPr>
      <w:r w:rsidRPr="00BA6EF3">
        <w:rPr>
          <w:lang w:val="en-US"/>
        </w:rPr>
        <w:t>Except in such cases, data will not be disclosed to third parties or made public, unless required by national or EU law.</w:t>
      </w:r>
    </w:p>
    <w:p w14:paraId="558D6F50" w14:textId="77777777" w:rsidR="00BA6EF3" w:rsidRPr="00BA6EF3" w:rsidRDefault="00BA6EF3" w:rsidP="00BA6EF3">
      <w:pPr>
        <w:rPr>
          <w:lang w:val="en-US"/>
        </w:rPr>
      </w:pPr>
      <w:r w:rsidRPr="00BA6EF3">
        <w:rPr>
          <w:lang w:val="en-US"/>
        </w:rPr>
        <w:t>Providing data marked as mandatory is necessary; failure to do so will prevent completion of the required administrative process. Providing optional data is not compulsory and will not affect the completion of the procedure.</w:t>
      </w:r>
    </w:p>
    <w:p w14:paraId="2DF422DC" w14:textId="77777777" w:rsidR="00BA6EF3" w:rsidRPr="00BA6EF3" w:rsidRDefault="00BA6EF3" w:rsidP="00BA6EF3">
      <w:pPr>
        <w:rPr>
          <w:lang w:val="en-US"/>
        </w:rPr>
      </w:pPr>
      <w:r w:rsidRPr="00BA6EF3">
        <w:rPr>
          <w:lang w:val="en-US"/>
        </w:rPr>
        <w:t>Data will be processed for the time necessary to fulfill the request and then stored in compliance with regulations on administrative record retention.</w:t>
      </w:r>
    </w:p>
    <w:p w14:paraId="09EA20C0" w14:textId="77777777" w:rsidR="00BA6EF3" w:rsidRPr="00BA6EF3" w:rsidRDefault="00BA6EF3" w:rsidP="00BA6EF3">
      <w:pPr>
        <w:rPr>
          <w:lang w:val="en-US"/>
        </w:rPr>
      </w:pPr>
      <w:r w:rsidRPr="00BA6EF3">
        <w:rPr>
          <w:lang w:val="en-US"/>
        </w:rPr>
        <w:t>Some data may be published online in the “Transparent Administration” section to comply with legal transparency obligations (Legislative Decree No. 33/2013).</w:t>
      </w:r>
    </w:p>
    <w:p w14:paraId="75F71C85" w14:textId="77777777" w:rsidR="00BA6EF3" w:rsidRPr="00BA6EF3" w:rsidRDefault="00BA6EF3" w:rsidP="00BA6EF3">
      <w:pPr>
        <w:rPr>
          <w:lang w:val="en-US"/>
        </w:rPr>
      </w:pPr>
      <w:r w:rsidRPr="00BA6EF3">
        <w:rPr>
          <w:lang w:val="en-US"/>
        </w:rPr>
        <w:t>Data subjects have the right to request:</w:t>
      </w:r>
    </w:p>
    <w:p w14:paraId="240E120E" w14:textId="77777777" w:rsidR="00BA6EF3" w:rsidRPr="00BA6EF3" w:rsidRDefault="00BA6EF3" w:rsidP="00BA6EF3">
      <w:pPr>
        <w:numPr>
          <w:ilvl w:val="0"/>
          <w:numId w:val="1"/>
        </w:numPr>
      </w:pPr>
      <w:r w:rsidRPr="00BA6EF3">
        <w:t>Access to personal data</w:t>
      </w:r>
    </w:p>
    <w:p w14:paraId="4AD760C0" w14:textId="77777777" w:rsidR="00BA6EF3" w:rsidRPr="00BA6EF3" w:rsidRDefault="00BA6EF3" w:rsidP="00BA6EF3">
      <w:pPr>
        <w:numPr>
          <w:ilvl w:val="0"/>
          <w:numId w:val="1"/>
        </w:numPr>
      </w:pPr>
      <w:proofErr w:type="spellStart"/>
      <w:r w:rsidRPr="00BA6EF3">
        <w:t>Rectification</w:t>
      </w:r>
      <w:proofErr w:type="spellEnd"/>
    </w:p>
    <w:p w14:paraId="43A79265" w14:textId="77777777" w:rsidR="00BA6EF3" w:rsidRPr="00BA6EF3" w:rsidRDefault="00BA6EF3" w:rsidP="00BA6EF3">
      <w:pPr>
        <w:numPr>
          <w:ilvl w:val="0"/>
          <w:numId w:val="1"/>
        </w:numPr>
      </w:pPr>
      <w:r w:rsidRPr="00BA6EF3">
        <w:t>Erasure</w:t>
      </w:r>
    </w:p>
    <w:p w14:paraId="0EA81512" w14:textId="77777777" w:rsidR="00BA6EF3" w:rsidRPr="00BA6EF3" w:rsidRDefault="00BA6EF3" w:rsidP="00BA6EF3">
      <w:pPr>
        <w:numPr>
          <w:ilvl w:val="0"/>
          <w:numId w:val="1"/>
        </w:numPr>
      </w:pPr>
      <w:proofErr w:type="spellStart"/>
      <w:r w:rsidRPr="00BA6EF3">
        <w:t>Restriction</w:t>
      </w:r>
      <w:proofErr w:type="spellEnd"/>
      <w:r w:rsidRPr="00BA6EF3">
        <w:t xml:space="preserve"> of processing</w:t>
      </w:r>
    </w:p>
    <w:p w14:paraId="613D07FD" w14:textId="77777777" w:rsidR="00BA6EF3" w:rsidRPr="00BA6EF3" w:rsidRDefault="00BA6EF3" w:rsidP="00BA6EF3">
      <w:pPr>
        <w:numPr>
          <w:ilvl w:val="0"/>
          <w:numId w:val="1"/>
        </w:numPr>
      </w:pPr>
      <w:proofErr w:type="spellStart"/>
      <w:r w:rsidRPr="00BA6EF3">
        <w:t>Objection</w:t>
      </w:r>
      <w:proofErr w:type="spellEnd"/>
      <w:r w:rsidRPr="00BA6EF3">
        <w:t xml:space="preserve"> to processing</w:t>
      </w:r>
    </w:p>
    <w:p w14:paraId="7D685471" w14:textId="77777777" w:rsidR="00BA6EF3" w:rsidRPr="00BA6EF3" w:rsidRDefault="00BA6EF3" w:rsidP="00BA6EF3">
      <w:pPr>
        <w:numPr>
          <w:ilvl w:val="0"/>
          <w:numId w:val="1"/>
        </w:numPr>
      </w:pPr>
      <w:r w:rsidRPr="00BA6EF3">
        <w:t xml:space="preserve">Data </w:t>
      </w:r>
      <w:proofErr w:type="spellStart"/>
      <w:r w:rsidRPr="00BA6EF3">
        <w:t>portability</w:t>
      </w:r>
      <w:proofErr w:type="spellEnd"/>
    </w:p>
    <w:p w14:paraId="267C6398" w14:textId="77777777" w:rsidR="00BA6EF3" w:rsidRPr="00BA6EF3" w:rsidRDefault="00BA6EF3" w:rsidP="00BA6EF3">
      <w:pPr>
        <w:rPr>
          <w:lang w:val="en-US"/>
        </w:rPr>
      </w:pPr>
      <w:r w:rsidRPr="00BA6EF3">
        <w:rPr>
          <w:lang w:val="en-US"/>
        </w:rPr>
        <w:t>Requests must be submitted to the Data Controller through the Data Protection Officer.</w:t>
      </w:r>
    </w:p>
    <w:p w14:paraId="0D059178" w14:textId="77777777" w:rsidR="00BA6EF3" w:rsidRPr="00BA6EF3" w:rsidRDefault="00BA6EF3" w:rsidP="00BA6EF3">
      <w:pPr>
        <w:rPr>
          <w:lang w:val="en-US"/>
        </w:rPr>
      </w:pPr>
      <w:r w:rsidRPr="00BA6EF3">
        <w:rPr>
          <w:lang w:val="en-US"/>
        </w:rPr>
        <w:t>Data subjects also have the right to lodge a complaint with the Italian Data Protection Authority (</w:t>
      </w:r>
      <w:proofErr w:type="spellStart"/>
      <w:r w:rsidRPr="00BA6EF3">
        <w:rPr>
          <w:lang w:val="en-US"/>
        </w:rPr>
        <w:t>Garante</w:t>
      </w:r>
      <w:proofErr w:type="spellEnd"/>
      <w:r w:rsidRPr="00BA6EF3">
        <w:rPr>
          <w:lang w:val="en-US"/>
        </w:rPr>
        <w:t xml:space="preserve"> per la </w:t>
      </w:r>
      <w:proofErr w:type="spellStart"/>
      <w:r w:rsidRPr="00BA6EF3">
        <w:rPr>
          <w:lang w:val="en-US"/>
        </w:rPr>
        <w:t>protezione</w:t>
      </w:r>
      <w:proofErr w:type="spellEnd"/>
      <w:r w:rsidRPr="00BA6EF3">
        <w:rPr>
          <w:lang w:val="en-US"/>
        </w:rPr>
        <w:t xml:space="preserve"> </w:t>
      </w:r>
      <w:proofErr w:type="spellStart"/>
      <w:r w:rsidRPr="00BA6EF3">
        <w:rPr>
          <w:lang w:val="en-US"/>
        </w:rPr>
        <w:t>dei</w:t>
      </w:r>
      <w:proofErr w:type="spellEnd"/>
      <w:r w:rsidRPr="00BA6EF3">
        <w:rPr>
          <w:lang w:val="en-US"/>
        </w:rPr>
        <w:t xml:space="preserve"> </w:t>
      </w:r>
      <w:proofErr w:type="spellStart"/>
      <w:r w:rsidRPr="00BA6EF3">
        <w:rPr>
          <w:lang w:val="en-US"/>
        </w:rPr>
        <w:t>dati</w:t>
      </w:r>
      <w:proofErr w:type="spellEnd"/>
      <w:r w:rsidRPr="00BA6EF3">
        <w:rPr>
          <w:lang w:val="en-US"/>
        </w:rPr>
        <w:t xml:space="preserve"> </w:t>
      </w:r>
      <w:proofErr w:type="spellStart"/>
      <w:r w:rsidRPr="00BA6EF3">
        <w:rPr>
          <w:lang w:val="en-US"/>
        </w:rPr>
        <w:t>personali</w:t>
      </w:r>
      <w:proofErr w:type="spellEnd"/>
      <w:r w:rsidRPr="00BA6EF3">
        <w:rPr>
          <w:lang w:val="en-US"/>
        </w:rPr>
        <w:t>).</w:t>
      </w:r>
    </w:p>
    <w:p w14:paraId="1D705887" w14:textId="77777777" w:rsidR="00FF5015" w:rsidRPr="00BA6EF3" w:rsidRDefault="00FF5015">
      <w:pPr>
        <w:rPr>
          <w:lang w:val="en-US"/>
        </w:rPr>
      </w:pPr>
    </w:p>
    <w:sectPr w:rsidR="00FF5015" w:rsidRPr="00BA6E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26599"/>
    <w:multiLevelType w:val="multilevel"/>
    <w:tmpl w:val="C9DC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71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F3"/>
    <w:rsid w:val="001B43D0"/>
    <w:rsid w:val="0025423A"/>
    <w:rsid w:val="00BA6EF3"/>
    <w:rsid w:val="00FF50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8E8E2"/>
  <w15:chartTrackingRefBased/>
  <w15:docId w15:val="{3E4BA94B-BB2E-4212-8FC9-9A7CF05A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A6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A6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A6EF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A6EF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A6EF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A6EF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A6EF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A6EF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A6EF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A6EF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A6EF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A6EF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A6EF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A6EF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A6EF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A6EF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A6EF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A6EF3"/>
    <w:rPr>
      <w:rFonts w:eastAsiaTheme="majorEastAsia" w:cstheme="majorBidi"/>
      <w:color w:val="272727" w:themeColor="text1" w:themeTint="D8"/>
    </w:rPr>
  </w:style>
  <w:style w:type="paragraph" w:styleId="Titolo">
    <w:name w:val="Title"/>
    <w:basedOn w:val="Normale"/>
    <w:next w:val="Normale"/>
    <w:link w:val="TitoloCarattere"/>
    <w:uiPriority w:val="10"/>
    <w:qFormat/>
    <w:rsid w:val="00BA6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A6EF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A6EF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A6EF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A6EF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A6EF3"/>
    <w:rPr>
      <w:i/>
      <w:iCs/>
      <w:color w:val="404040" w:themeColor="text1" w:themeTint="BF"/>
    </w:rPr>
  </w:style>
  <w:style w:type="paragraph" w:styleId="Paragrafoelenco">
    <w:name w:val="List Paragraph"/>
    <w:basedOn w:val="Normale"/>
    <w:uiPriority w:val="34"/>
    <w:qFormat/>
    <w:rsid w:val="00BA6EF3"/>
    <w:pPr>
      <w:ind w:left="720"/>
      <w:contextualSpacing/>
    </w:pPr>
  </w:style>
  <w:style w:type="character" w:styleId="Enfasiintensa">
    <w:name w:val="Intense Emphasis"/>
    <w:basedOn w:val="Carpredefinitoparagrafo"/>
    <w:uiPriority w:val="21"/>
    <w:qFormat/>
    <w:rsid w:val="00BA6EF3"/>
    <w:rPr>
      <w:i/>
      <w:iCs/>
      <w:color w:val="0F4761" w:themeColor="accent1" w:themeShade="BF"/>
    </w:rPr>
  </w:style>
  <w:style w:type="paragraph" w:styleId="Citazioneintensa">
    <w:name w:val="Intense Quote"/>
    <w:basedOn w:val="Normale"/>
    <w:next w:val="Normale"/>
    <w:link w:val="CitazioneintensaCarattere"/>
    <w:uiPriority w:val="30"/>
    <w:qFormat/>
    <w:rsid w:val="00BA6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A6EF3"/>
    <w:rPr>
      <w:i/>
      <w:iCs/>
      <w:color w:val="0F4761" w:themeColor="accent1" w:themeShade="BF"/>
    </w:rPr>
  </w:style>
  <w:style w:type="character" w:styleId="Riferimentointenso">
    <w:name w:val="Intense Reference"/>
    <w:basedOn w:val="Carpredefinitoparagrafo"/>
    <w:uiPriority w:val="32"/>
    <w:qFormat/>
    <w:rsid w:val="00BA6E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Virgilio Fabiana</dc:creator>
  <cp:keywords/>
  <dc:description/>
  <cp:lastModifiedBy>Virgilio Fabiana</cp:lastModifiedBy>
  <cp:revision>1</cp:revision>
  <dcterms:created xsi:type="dcterms:W3CDTF">2026-05-29T10:33:00Z</dcterms:created>
  <dcterms:modified xsi:type="dcterms:W3CDTF">2026-05-29T10:36:00Z</dcterms:modified>
</cp:coreProperties>
</file>